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14D87" w14:textId="77777777" w:rsidR="00854242" w:rsidRPr="00854242" w:rsidRDefault="004A308A" w:rsidP="00540435">
      <w:pPr>
        <w:rPr>
          <w:rFonts w:ascii="Times New Roman" w:hAnsi="Times New Roman"/>
          <w:b/>
          <w:u w:val="single"/>
        </w:rPr>
      </w:pPr>
      <w:bookmarkStart w:id="0" w:name="_GoBack"/>
      <w:bookmarkEnd w:id="0"/>
      <w:r w:rsidRPr="004A308A">
        <w:rPr>
          <w:rFonts w:ascii="Times New Roman" w:hAnsi="Times New Roman"/>
          <w:b/>
          <w:u w:val="single"/>
        </w:rPr>
        <w:t>Załącznik 17.</w:t>
      </w:r>
      <w:r w:rsidR="00773A9D">
        <w:rPr>
          <w:rFonts w:ascii="Times New Roman" w:hAnsi="Times New Roman"/>
          <w:b/>
          <w:u w:val="single"/>
        </w:rPr>
        <w:t>4</w:t>
      </w:r>
      <w:r w:rsidRPr="004A308A">
        <w:rPr>
          <w:rFonts w:ascii="Times New Roman" w:hAnsi="Times New Roman"/>
          <w:b/>
          <w:u w:val="single"/>
        </w:rPr>
        <w:t xml:space="preserve">-1 </w:t>
      </w:r>
    </w:p>
    <w:p w14:paraId="2BB7F89B" w14:textId="77777777" w:rsidR="00D93DC8" w:rsidRPr="00854242" w:rsidRDefault="004A308A" w:rsidP="00540435">
      <w:pPr>
        <w:rPr>
          <w:rFonts w:ascii="Times New Roman" w:hAnsi="Times New Roman"/>
          <w:b/>
          <w:u w:val="single"/>
        </w:rPr>
      </w:pPr>
      <w:r w:rsidRPr="004A308A">
        <w:rPr>
          <w:rFonts w:ascii="Times New Roman" w:hAnsi="Times New Roman"/>
          <w:b/>
          <w:u w:val="single"/>
        </w:rPr>
        <w:t>Wzór Deklaracji Bezstronności</w:t>
      </w:r>
    </w:p>
    <w:p w14:paraId="1F803B14" w14:textId="77777777" w:rsidR="00210F8F" w:rsidRDefault="00210F8F" w:rsidP="00210F8F">
      <w:pPr>
        <w:spacing w:before="120" w:after="120" w:line="360" w:lineRule="auto"/>
        <w:ind w:left="4956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</w:rPr>
        <w:t>Miejsce, data ……………………….</w:t>
      </w:r>
    </w:p>
    <w:p w14:paraId="15673DEB" w14:textId="77777777" w:rsidR="00210F8F" w:rsidRDefault="00210F8F" w:rsidP="00210F8F">
      <w:pPr>
        <w:spacing w:before="120" w:after="120" w:line="360" w:lineRule="auto"/>
        <w:rPr>
          <w:rFonts w:ascii="Arial" w:hAnsi="Arial" w:cs="Arial"/>
        </w:rPr>
      </w:pPr>
    </w:p>
    <w:p w14:paraId="34BF1712" w14:textId="77777777" w:rsidR="00210F8F" w:rsidRDefault="00210F8F" w:rsidP="00210F8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Oznaczenie organu upoważnionego do kontroli</w:t>
      </w:r>
    </w:p>
    <w:p w14:paraId="21E4D7F2" w14:textId="77777777" w:rsidR="00210F8F" w:rsidRDefault="00210F8F" w:rsidP="00210F8F">
      <w:pPr>
        <w:spacing w:before="120" w:after="120" w:line="360" w:lineRule="auto"/>
        <w:rPr>
          <w:rFonts w:ascii="Arial" w:hAnsi="Arial" w:cs="Arial"/>
        </w:rPr>
      </w:pPr>
    </w:p>
    <w:p w14:paraId="633D208D" w14:textId="77777777" w:rsidR="00210F8F" w:rsidRDefault="00210F8F" w:rsidP="00210F8F">
      <w:pPr>
        <w:spacing w:before="120" w:after="12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DEKLARACJA  BEZSTRONNOŚCI</w:t>
      </w:r>
    </w:p>
    <w:p w14:paraId="3B169F8F" w14:textId="77777777" w:rsidR="00210F8F" w:rsidRDefault="00210F8F" w:rsidP="00210F8F">
      <w:pPr>
        <w:spacing w:before="120" w:after="120" w:line="360" w:lineRule="auto"/>
        <w:rPr>
          <w:rFonts w:ascii="Arial" w:hAnsi="Arial" w:cs="Arial"/>
        </w:rPr>
      </w:pPr>
    </w:p>
    <w:p w14:paraId="6DF3FEB9" w14:textId="77777777" w:rsidR="00210F8F" w:rsidRDefault="00210F8F" w:rsidP="00210F8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Nr projektu……………………………………………………………..</w:t>
      </w:r>
    </w:p>
    <w:p w14:paraId="447FEDE0" w14:textId="77777777" w:rsidR="00210F8F" w:rsidRDefault="00210F8F" w:rsidP="00210F8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Nr kontroli……………………………………</w:t>
      </w:r>
    </w:p>
    <w:p w14:paraId="7AD58F26" w14:textId="77777777" w:rsidR="00210F8F" w:rsidRDefault="00210F8F" w:rsidP="00210F8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Nazwa beneficjenta:……………………………………………………</w:t>
      </w:r>
    </w:p>
    <w:p w14:paraId="6DE1B0C5" w14:textId="77777777" w:rsidR="00210F8F" w:rsidRDefault="00210F8F" w:rsidP="00210F8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Nazwa Partnera/ów:……………………………………………………</w:t>
      </w:r>
    </w:p>
    <w:p w14:paraId="06475B19" w14:textId="77777777" w:rsidR="00210F8F" w:rsidRDefault="00210F8F" w:rsidP="00210F8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A7E865A" w14:textId="77777777" w:rsidR="00210F8F" w:rsidRDefault="00210F8F" w:rsidP="00210F8F">
      <w:pPr>
        <w:numPr>
          <w:ilvl w:val="0"/>
          <w:numId w:val="5"/>
        </w:numPr>
        <w:spacing w:before="120" w:after="120" w:line="360" w:lineRule="auto"/>
        <w:ind w:left="284" w:hanging="142"/>
        <w:contextualSpacing/>
        <w:rPr>
          <w:rFonts w:ascii="Arial" w:hAnsi="Arial" w:cs="Arial"/>
        </w:rPr>
      </w:pPr>
      <w:bookmarkStart w:id="1" w:name="_Hlk109726915"/>
      <w:r>
        <w:rPr>
          <w:rFonts w:ascii="Arial" w:hAnsi="Arial" w:cs="Arial"/>
        </w:rPr>
        <w:t>Oświadczam, że w odniesieniu do ww. beneficjenta nie zachodzi żadna z okoliczności, o których mowa w art. 24 § 1 i 2 ustawy z dnia 14 czerwca 1960 r. - Kodeks postępowania administracyjnego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Dz. U. z 2020 r. poz. 256,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zm.), powodujących wyłączenie mnie z kontroli doraźnej, tj., że:</w:t>
      </w:r>
    </w:p>
    <w:bookmarkEnd w:id="1"/>
    <w:p w14:paraId="62F51458" w14:textId="77777777" w:rsidR="00210F8F" w:rsidRDefault="00210F8F" w:rsidP="00210F8F">
      <w:pPr>
        <w:spacing w:before="120" w:after="120" w:line="360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>a) nie występują okoliczności prawne i faktyczne, które mogłyby budzić wątpliwości co do mojej bezstronności w tym procesie;</w:t>
      </w:r>
    </w:p>
    <w:p w14:paraId="6F1A524D" w14:textId="77777777" w:rsidR="00210F8F" w:rsidRDefault="00210F8F" w:rsidP="00210F8F">
      <w:pPr>
        <w:spacing w:before="120" w:after="120" w:line="360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>b) nie pozostaję w związku małżeńskim, konkubinacie, w stosunku pokrewieństwa lub powinowactwa do drugiego stopnia z beneficjentem lub członkami organów zarządzających lub organów nadzorczych beneficjenta;</w:t>
      </w:r>
    </w:p>
    <w:p w14:paraId="5FD4481C" w14:textId="77777777" w:rsidR="00210F8F" w:rsidRDefault="00210F8F" w:rsidP="00210F8F">
      <w:pPr>
        <w:spacing w:before="120" w:after="120"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c) nie jestem związany/-a z beneficjentem z tytułu przysposobienia, kurateli      </w:t>
      </w:r>
      <w:r>
        <w:rPr>
          <w:rFonts w:ascii="Arial" w:hAnsi="Arial" w:cs="Arial"/>
        </w:rPr>
        <w:br/>
        <w:t xml:space="preserve">          lub opieki;</w:t>
      </w:r>
    </w:p>
    <w:p w14:paraId="6DDF48FD" w14:textId="77777777" w:rsidR="00210F8F" w:rsidRDefault="00210F8F" w:rsidP="00210F8F">
      <w:pPr>
        <w:spacing w:before="120" w:after="120"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d) nie jestem przedstawicielem beneficjenta ani nie pozostaję w związku </w:t>
      </w:r>
      <w:r>
        <w:rPr>
          <w:rFonts w:ascii="Arial" w:hAnsi="Arial" w:cs="Arial"/>
        </w:rPr>
        <w:br/>
        <w:t xml:space="preserve">           małżeńskim, konkubinacie, w stosunku pokrewieństwa lub powinowactwa do </w:t>
      </w:r>
      <w:r>
        <w:rPr>
          <w:rFonts w:ascii="Arial" w:hAnsi="Arial" w:cs="Arial"/>
        </w:rPr>
        <w:br/>
        <w:t xml:space="preserve">           drugiego stopnia z przedstawicielem beneficjenta, ani nie jestem związany/-a    </w:t>
      </w:r>
      <w:r>
        <w:rPr>
          <w:rFonts w:ascii="Arial" w:hAnsi="Arial" w:cs="Arial"/>
        </w:rPr>
        <w:br/>
        <w:t xml:space="preserve">           z przedstawicielem beneficjenta z tytułu przysposobienia, kurateli lub opieki;</w:t>
      </w:r>
    </w:p>
    <w:p w14:paraId="2A00048D" w14:textId="77777777" w:rsidR="00210F8F" w:rsidRDefault="00210F8F" w:rsidP="00210F8F">
      <w:pPr>
        <w:spacing w:before="120" w:after="120"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e) nie pozostaję z beneficjentem w stosunku podrzędności służbowej.</w:t>
      </w:r>
    </w:p>
    <w:p w14:paraId="5DBB6BC3" w14:textId="77777777" w:rsidR="00210F8F" w:rsidRDefault="00210F8F" w:rsidP="00210F8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Jestem świadomy/-a, że przesłanki wymienione w lit. b-d powyżej dotyczą także sytuacji, gdy ustało małżeństwo, konkubinat, kuratela, przysposobienie lub opieka.</w:t>
      </w:r>
    </w:p>
    <w:p w14:paraId="7A22102C" w14:textId="77777777" w:rsidR="00210F8F" w:rsidRDefault="00210F8F" w:rsidP="00210F8F">
      <w:pPr>
        <w:numPr>
          <w:ilvl w:val="0"/>
          <w:numId w:val="5"/>
        </w:numPr>
        <w:spacing w:before="120" w:after="120" w:line="360" w:lineRule="auto"/>
        <w:ind w:left="284" w:hanging="142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Oświadczam, iż według mojej obecnej wiedzy w stosunku do kontrolowanego beneficjenta nie zachodzi i w okresie ostatnich trzech lat przed dniem złożenia deklaracji nie zachodził konflikt interesu, o którym mowa w art. 61 rozporządzenia Parlamentu Europejskiego i Rady (UE, EURATOM) nr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</w:t>
      </w:r>
      <w:r>
        <w:rPr>
          <w:rFonts w:ascii="Arial" w:hAnsi="Arial" w:cs="Arial"/>
        </w:rPr>
        <w:br/>
        <w:t xml:space="preserve">a także uchylające rozporządzenie (UE, </w:t>
      </w:r>
      <w:proofErr w:type="spellStart"/>
      <w:r>
        <w:rPr>
          <w:rFonts w:ascii="Arial" w:hAnsi="Arial" w:cs="Arial"/>
        </w:rPr>
        <w:t>Euratom</w:t>
      </w:r>
      <w:proofErr w:type="spellEnd"/>
      <w:r>
        <w:rPr>
          <w:rFonts w:ascii="Arial" w:hAnsi="Arial" w:cs="Arial"/>
        </w:rPr>
        <w:t>) nr 966/2012 (Dz.U.UE.L.2018.193.1) i który stanowi, że:</w:t>
      </w:r>
    </w:p>
    <w:p w14:paraId="07D35D40" w14:textId="77777777" w:rsidR="00210F8F" w:rsidRDefault="00210F8F" w:rsidP="00210F8F">
      <w:pPr>
        <w:autoSpaceDE w:val="0"/>
        <w:autoSpaceDN w:val="0"/>
        <w:adjustRightInd w:val="0"/>
        <w:spacing w:before="120" w:after="120" w:line="360" w:lineRule="auto"/>
        <w:ind w:left="709" w:hanging="283"/>
        <w:rPr>
          <w:rFonts w:ascii="Arial" w:hAnsi="Arial" w:cs="Arial"/>
        </w:rPr>
      </w:pPr>
      <w:bookmarkStart w:id="2" w:name="_Hlk109727148"/>
      <w:r>
        <w:rPr>
          <w:rFonts w:ascii="Arial" w:hAnsi="Arial" w:cs="Arial"/>
        </w:rPr>
        <w:t xml:space="preserve">„1. Podmiotom upoważnionym do działań finansowych w rozumieniu rozdziału </w:t>
      </w:r>
      <w:r>
        <w:rPr>
          <w:rFonts w:ascii="Arial" w:hAnsi="Arial" w:cs="Arial"/>
        </w:rPr>
        <w:br/>
        <w:t>4 niniejszego tytułu oraz innym osobom, w tym również organom krajowym na dowolnym szczeblu, uczestniczącym w wykonaniu budżetu w ramach zarządzania   bezpośredniego, pośredniego i dzielonego, w tym również w odnośnych działaniach   przygotowawczych, a także w audycie lub kontroli, zakazuje się podejmowania jakichkolwiek działań, które mogą spowodować powstanie konfliktu ich interesów z interesami Unii. Podmioty te muszą również podejmować odpowiednie środki, aby zapobiegać powstaniu konfliktu interesów w ramach funkcji wchodzących w zakres ich odpowiedzialności oraz aby zareagować na sytuacje, które obiektywnie można postrzegać jako konflikt interesów.</w:t>
      </w:r>
    </w:p>
    <w:p w14:paraId="52AD1E11" w14:textId="77777777" w:rsidR="00210F8F" w:rsidRDefault="00210F8F" w:rsidP="00210F8F">
      <w:pPr>
        <w:numPr>
          <w:ilvl w:val="0"/>
          <w:numId w:val="6"/>
        </w:numPr>
        <w:autoSpaceDE w:val="0"/>
        <w:autoSpaceDN w:val="0"/>
        <w:adjustRightInd w:val="0"/>
        <w:spacing w:before="120" w:after="120" w:line="360" w:lineRule="auto"/>
        <w:ind w:hanging="294"/>
        <w:contextualSpacing/>
        <w:rPr>
          <w:rFonts w:ascii="Arial" w:hAnsi="Arial" w:cs="Arial"/>
        </w:rPr>
      </w:pPr>
      <w:r>
        <w:rPr>
          <w:rFonts w:ascii="Arial" w:hAnsi="Arial" w:cs="Arial"/>
        </w:rPr>
        <w:t>W przypadku gdy istnieje ryzyko konfliktu interesów w odniesieniu do członka personelu organu krajowego, dana osoba kieruje sprawę do swojego przełożonego. 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 W razie stwierdzenia istnienia konfliktu interesów organ powołujący lub odpowiedni organ krajowy zapewniają, aby dana osoba zaprzestała jakichkolwiek działań w danej kwestii. Odpowiedni delegowany urzędnik zatwierdzający lub odpowiedni   organ krajowy zapewniają, aby wszelkie dalsze stosowne działania zostały podjęte   zgodnie z mającym zastosowanie prawem.</w:t>
      </w:r>
    </w:p>
    <w:p w14:paraId="56674665" w14:textId="77777777" w:rsidR="00210F8F" w:rsidRDefault="00210F8F" w:rsidP="00210F8F">
      <w:pPr>
        <w:numPr>
          <w:ilvl w:val="0"/>
          <w:numId w:val="6"/>
        </w:numPr>
        <w:autoSpaceDE w:val="0"/>
        <w:autoSpaceDN w:val="0"/>
        <w:adjustRightInd w:val="0"/>
        <w:spacing w:before="120" w:after="120" w:line="360" w:lineRule="auto"/>
        <w:ind w:hanging="294"/>
        <w:contextualSpacing/>
        <w:rPr>
          <w:rFonts w:ascii="Arial" w:hAnsi="Arial" w:cs="Arial"/>
        </w:rPr>
      </w:pPr>
      <w:r>
        <w:rPr>
          <w:rFonts w:ascii="Arial" w:hAnsi="Arial" w:cs="Arial"/>
        </w:rPr>
        <w:t>Do celów ust. 1 konflikt interesów istnieje wówczas, gdy bezstronne i        obiektywne pełnienie funkcji podmiotu upoważnionego do działań finansowych lub innej osoby, o których mowa w ust. 1, jest zagrożone z uwagi na względy rodzinne, emocjonalne, sympatie polityczne lub związki z jakimkolwiek krajem, interes gospodarczy lub jakiekolwiek inne bezpośrednie lub pośrednie interesy osobiste”.</w:t>
      </w:r>
    </w:p>
    <w:bookmarkEnd w:id="2"/>
    <w:p w14:paraId="530470D3" w14:textId="77777777" w:rsidR="00210F8F" w:rsidRDefault="00210F8F" w:rsidP="00210F8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 przypadku powzięcia informacji o istnieniu jakichkolwiek okoliczności/sytuacji stwarzających ryzyko wystąpienia konfliktu interesów, tj. mogących budzić uzasadnione wątpliwości, co do mojej bezstronności, niezależności i obiektywizmu </w:t>
      </w:r>
      <w:r>
        <w:rPr>
          <w:rFonts w:ascii="Arial" w:hAnsi="Arial" w:cs="Arial"/>
        </w:rPr>
        <w:br/>
        <w:t>w odniesieniu do kontrolowanego beneficjenta, zobowiązuję się do niezwłocznego jej zgłoszenia na piśmie przełożonemu i zaprzestaniu udziału w procesie kontroli doraźnej.</w:t>
      </w:r>
    </w:p>
    <w:p w14:paraId="6C692A36" w14:textId="77777777" w:rsidR="00210F8F" w:rsidRDefault="00210F8F" w:rsidP="00210F8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Imię, Nazwisko, stanowisko………………………………………….</w:t>
      </w:r>
    </w:p>
    <w:p w14:paraId="19855879" w14:textId="77777777" w:rsidR="00210F8F" w:rsidRDefault="00210F8F" w:rsidP="00210F8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podpis…………………………………………………………….</w:t>
      </w:r>
    </w:p>
    <w:p w14:paraId="2B9FE15E" w14:textId="77777777" w:rsidR="00210F8F" w:rsidRDefault="00210F8F" w:rsidP="00210F8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Imię, Nazwisko, stanowisko………………………………………..</w:t>
      </w:r>
    </w:p>
    <w:p w14:paraId="2F958A99" w14:textId="77777777" w:rsidR="00210F8F" w:rsidRDefault="00210F8F" w:rsidP="00210F8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podpis…………………………………………………………….</w:t>
      </w:r>
    </w:p>
    <w:p w14:paraId="16F2D2F2" w14:textId="77777777" w:rsidR="00210F8F" w:rsidRDefault="00210F8F" w:rsidP="00210F8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Imię, Nazwisko, stanowisko…………………………………………………… </w:t>
      </w:r>
    </w:p>
    <w:p w14:paraId="7C934CB3" w14:textId="77777777" w:rsidR="00210F8F" w:rsidRDefault="00210F8F" w:rsidP="00210F8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podpis…………………………………………………………</w:t>
      </w:r>
    </w:p>
    <w:p w14:paraId="435CC5B5" w14:textId="2C0C1DB5" w:rsidR="0007148F" w:rsidRPr="00E47E23" w:rsidRDefault="0007148F" w:rsidP="00BD30CB">
      <w:pPr>
        <w:spacing w:before="120"/>
        <w:rPr>
          <w:rFonts w:ascii="Times New Roman" w:hAnsi="Times New Roman"/>
        </w:rPr>
      </w:pPr>
    </w:p>
    <w:sectPr w:rsidR="0007148F" w:rsidRPr="00E47E23" w:rsidSect="00070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1790C"/>
    <w:multiLevelType w:val="hybridMultilevel"/>
    <w:tmpl w:val="E7BA787E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5B3620"/>
    <w:multiLevelType w:val="hybridMultilevel"/>
    <w:tmpl w:val="487A02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A2116"/>
    <w:multiLevelType w:val="hybridMultilevel"/>
    <w:tmpl w:val="B164F0F8"/>
    <w:lvl w:ilvl="0" w:tplc="6506192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056EA8"/>
    <w:multiLevelType w:val="hybridMultilevel"/>
    <w:tmpl w:val="0B9CDE2A"/>
    <w:lvl w:ilvl="0" w:tplc="04150001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713" w:hanging="360"/>
      </w:pPr>
    </w:lvl>
    <w:lvl w:ilvl="2" w:tplc="04150005" w:tentative="1">
      <w:start w:val="1"/>
      <w:numFmt w:val="lowerRoman"/>
      <w:lvlText w:val="%3."/>
      <w:lvlJc w:val="right"/>
      <w:pPr>
        <w:ind w:left="2433" w:hanging="180"/>
      </w:pPr>
    </w:lvl>
    <w:lvl w:ilvl="3" w:tplc="04150001" w:tentative="1">
      <w:start w:val="1"/>
      <w:numFmt w:val="decimal"/>
      <w:lvlText w:val="%4."/>
      <w:lvlJc w:val="left"/>
      <w:pPr>
        <w:ind w:left="3153" w:hanging="360"/>
      </w:pPr>
    </w:lvl>
    <w:lvl w:ilvl="4" w:tplc="04150003" w:tentative="1">
      <w:start w:val="1"/>
      <w:numFmt w:val="lowerLetter"/>
      <w:lvlText w:val="%5."/>
      <w:lvlJc w:val="left"/>
      <w:pPr>
        <w:ind w:left="3873" w:hanging="360"/>
      </w:pPr>
    </w:lvl>
    <w:lvl w:ilvl="5" w:tplc="04150005" w:tentative="1">
      <w:start w:val="1"/>
      <w:numFmt w:val="lowerRoman"/>
      <w:lvlText w:val="%6."/>
      <w:lvlJc w:val="right"/>
      <w:pPr>
        <w:ind w:left="4593" w:hanging="180"/>
      </w:pPr>
    </w:lvl>
    <w:lvl w:ilvl="6" w:tplc="04150001" w:tentative="1">
      <w:start w:val="1"/>
      <w:numFmt w:val="decimal"/>
      <w:lvlText w:val="%7."/>
      <w:lvlJc w:val="left"/>
      <w:pPr>
        <w:ind w:left="5313" w:hanging="360"/>
      </w:pPr>
    </w:lvl>
    <w:lvl w:ilvl="7" w:tplc="04150003" w:tentative="1">
      <w:start w:val="1"/>
      <w:numFmt w:val="lowerLetter"/>
      <w:lvlText w:val="%8."/>
      <w:lvlJc w:val="left"/>
      <w:pPr>
        <w:ind w:left="6033" w:hanging="360"/>
      </w:pPr>
    </w:lvl>
    <w:lvl w:ilvl="8" w:tplc="04150005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4" w15:restartNumberingAfterBreak="0">
    <w:nsid w:val="7687646F"/>
    <w:multiLevelType w:val="multilevel"/>
    <w:tmpl w:val="A9EA29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860"/>
    <w:rsid w:val="00070DBF"/>
    <w:rsid w:val="0007148F"/>
    <w:rsid w:val="001445EC"/>
    <w:rsid w:val="00185CD1"/>
    <w:rsid w:val="00190191"/>
    <w:rsid w:val="001A389D"/>
    <w:rsid w:val="001C76E0"/>
    <w:rsid w:val="00210F8F"/>
    <w:rsid w:val="00293BEF"/>
    <w:rsid w:val="003154C9"/>
    <w:rsid w:val="00330097"/>
    <w:rsid w:val="003513F4"/>
    <w:rsid w:val="0035301A"/>
    <w:rsid w:val="003862B9"/>
    <w:rsid w:val="003D1820"/>
    <w:rsid w:val="004053B3"/>
    <w:rsid w:val="004437B3"/>
    <w:rsid w:val="00452843"/>
    <w:rsid w:val="004A308A"/>
    <w:rsid w:val="00502DA7"/>
    <w:rsid w:val="00512C07"/>
    <w:rsid w:val="00540435"/>
    <w:rsid w:val="005454F8"/>
    <w:rsid w:val="005F43D5"/>
    <w:rsid w:val="006125FF"/>
    <w:rsid w:val="0068239E"/>
    <w:rsid w:val="00693296"/>
    <w:rsid w:val="006A00AA"/>
    <w:rsid w:val="00735860"/>
    <w:rsid w:val="00773A9D"/>
    <w:rsid w:val="007D3303"/>
    <w:rsid w:val="007D4D16"/>
    <w:rsid w:val="008215AE"/>
    <w:rsid w:val="00841343"/>
    <w:rsid w:val="00854242"/>
    <w:rsid w:val="009117F3"/>
    <w:rsid w:val="009A48BE"/>
    <w:rsid w:val="00A02232"/>
    <w:rsid w:val="00A4248F"/>
    <w:rsid w:val="00AB0ED3"/>
    <w:rsid w:val="00AC5240"/>
    <w:rsid w:val="00AF1F78"/>
    <w:rsid w:val="00B9558E"/>
    <w:rsid w:val="00BC5855"/>
    <w:rsid w:val="00BD30CB"/>
    <w:rsid w:val="00BD7A67"/>
    <w:rsid w:val="00C116D4"/>
    <w:rsid w:val="00C225D2"/>
    <w:rsid w:val="00C26874"/>
    <w:rsid w:val="00C509D9"/>
    <w:rsid w:val="00D64B7A"/>
    <w:rsid w:val="00D93DC8"/>
    <w:rsid w:val="00DB6599"/>
    <w:rsid w:val="00DD3675"/>
    <w:rsid w:val="00DF0F9D"/>
    <w:rsid w:val="00E3799E"/>
    <w:rsid w:val="00E47E23"/>
    <w:rsid w:val="00E50B20"/>
    <w:rsid w:val="00E811A2"/>
    <w:rsid w:val="00E96BDE"/>
    <w:rsid w:val="00EA2F07"/>
    <w:rsid w:val="00EA3F7A"/>
    <w:rsid w:val="00EF5C6B"/>
    <w:rsid w:val="00F1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FE149"/>
  <w15:chartTrackingRefBased/>
  <w15:docId w15:val="{0732F53D-5837-4389-84C4-549DBF1B3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3586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2">
    <w:name w:val="h2"/>
    <w:basedOn w:val="Domylnaczcionkaakapitu"/>
    <w:rsid w:val="00735860"/>
  </w:style>
  <w:style w:type="character" w:styleId="Odwoaniedokomentarza">
    <w:name w:val="annotation reference"/>
    <w:uiPriority w:val="99"/>
    <w:semiHidden/>
    <w:unhideWhenUsed/>
    <w:rsid w:val="0035301A"/>
    <w:rPr>
      <w:sz w:val="16"/>
      <w:szCs w:val="16"/>
    </w:rPr>
  </w:style>
  <w:style w:type="paragraph" w:styleId="Tekstkomentarza">
    <w:name w:val="annotation text"/>
    <w:aliases w:val=" Znak Znak Znak Znak, Znak Znak Znak"/>
    <w:basedOn w:val="Normalny"/>
    <w:link w:val="TekstkomentarzaZnak"/>
    <w:unhideWhenUsed/>
    <w:rsid w:val="0035301A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 Znak Znak Znak Znak, Znak Znak Znak Znak1"/>
    <w:link w:val="Tekstkomentarza"/>
    <w:rsid w:val="0035301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0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301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01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530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5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C5CDA-378C-4538-BDEC-40F51E46C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697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annakobak</dc:creator>
  <cp:keywords/>
  <cp:lastModifiedBy>WUP</cp:lastModifiedBy>
  <cp:revision>4</cp:revision>
  <dcterms:created xsi:type="dcterms:W3CDTF">2021-04-01T07:59:00Z</dcterms:created>
  <dcterms:modified xsi:type="dcterms:W3CDTF">2023-03-24T08:07:00Z</dcterms:modified>
</cp:coreProperties>
</file>